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219B" w14:textId="1F1019F5" w:rsidR="00C76C37" w:rsidRDefault="00BD4D1F">
      <w:r>
        <w:rPr>
          <w:noProof/>
        </w:rPr>
        <w:drawing>
          <wp:anchor distT="0" distB="0" distL="114300" distR="114300" simplePos="0" relativeHeight="251657216" behindDoc="1" locked="0" layoutInCell="1" allowOverlap="1" wp14:anchorId="0DD3ABAF" wp14:editId="6EC6EF63">
            <wp:simplePos x="0" y="0"/>
            <wp:positionH relativeFrom="page">
              <wp:posOffset>-129540</wp:posOffset>
            </wp:positionH>
            <wp:positionV relativeFrom="paragraph">
              <wp:posOffset>-351155</wp:posOffset>
            </wp:positionV>
            <wp:extent cx="2429702" cy="136702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2.SHLC\AppData\Local\Microsoft\Windows\Temporary Internet Files\Content.Word\SHLC-Logo-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02" cy="136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207"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76710B8" wp14:editId="2CDD2099">
                <wp:simplePos x="0" y="0"/>
                <wp:positionH relativeFrom="margin">
                  <wp:posOffset>731520</wp:posOffset>
                </wp:positionH>
                <wp:positionV relativeFrom="margin">
                  <wp:posOffset>-883920</wp:posOffset>
                </wp:positionV>
                <wp:extent cx="6126480" cy="1549400"/>
                <wp:effectExtent l="0" t="0" r="26670" b="127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1549400"/>
                          <a:chOff x="207550" y="-3291148"/>
                          <a:chExt cx="5218410" cy="8054040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207550" y="-3291148"/>
                            <a:ext cx="5218410" cy="67337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63B2B3" w14:textId="77777777" w:rsidR="003C57C9" w:rsidRDefault="003C57C9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227022" y="-2934658"/>
                            <a:ext cx="5121051" cy="7697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09ACA" w14:textId="77777777" w:rsidR="003C57C9" w:rsidRPr="00A51953" w:rsidRDefault="000A15DE" w:rsidP="00A57207">
                              <w:pPr>
                                <w:pStyle w:val="IntenseQuote"/>
                                <w:pBdr>
                                  <w:bottom w:val="single" w:sz="4" w:space="24" w:color="4F6228" w:themeColor="accent3" w:themeShade="80"/>
                                </w:pBdr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</w:pP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Shepherd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51033" w:rsidRPr="00A51953">
                                <w:rPr>
                                  <w:rFonts w:asciiTheme="majorHAnsi" w:hAnsiTheme="majorHAnsi" w:cs="Times New Roman"/>
                                  <w:b/>
                                  <w:sz w:val="40"/>
                                  <w:szCs w:val="40"/>
                                </w:rPr>
                                <w:t>o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sz w:val="40"/>
                                  <w:szCs w:val="40"/>
                                </w:rPr>
                                <w:t>f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951033" w:rsidRPr="00A51953">
                                <w:rPr>
                                  <w:rFonts w:asciiTheme="majorHAnsi" w:hAnsiTheme="majorHAnsi" w:cs="Times New Roman"/>
                                  <w:b/>
                                  <w:sz w:val="40"/>
                                  <w:szCs w:val="40"/>
                                </w:rPr>
                                <w:t>t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sz w:val="40"/>
                                  <w:szCs w:val="40"/>
                                </w:rPr>
                                <w:t xml:space="preserve">he </w:t>
                              </w:r>
                              <w:r w:rsidR="00A57207"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H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 xml:space="preserve">ills </w:t>
                              </w:r>
                              <w:r w:rsidR="00A57207"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L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 xml:space="preserve">utheran </w:t>
                              </w:r>
                              <w:r w:rsidR="00A57207"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C</w:t>
                              </w:r>
                              <w:r w:rsidRPr="00A51953">
                                <w:rPr>
                                  <w:rFonts w:asciiTheme="majorHAnsi" w:hAnsiTheme="majorHAnsi" w:cs="Times New Roman"/>
                                  <w:b/>
                                  <w:i w:val="0"/>
                                  <w:sz w:val="40"/>
                                  <w:szCs w:val="40"/>
                                </w:rPr>
                                <w:t>hurch</w:t>
                              </w:r>
                            </w:p>
                            <w:p w14:paraId="547EF8A5" w14:textId="77777777" w:rsidR="000A15DE" w:rsidRPr="000A15DE" w:rsidRDefault="000A15DE" w:rsidP="000A15DE">
                              <w:pPr>
                                <w:pStyle w:val="Quote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6710B8" id="Group 198" o:spid="_x0000_s1026" style="position:absolute;margin-left:57.6pt;margin-top:-69.6pt;width:482.4pt;height:12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2075,-32911" coordsize="52184,8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">
                <v:rect id="Rectangle 199" o:spid="_x0000_s1027" style="position:absolute;left:2075;top:-32911;width:52184;height:6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" fillcolor="#9bbb59 [3206]" strokecolor="#4e6128 [1606]" strokeweight="2pt">
                  <v:textbox>
                    <w:txbxContent>
                      <w:p w14:paraId="4D63B2B3" w14:textId="77777777" w:rsidR="003C57C9" w:rsidRDefault="003C57C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2270;top:-29346;width:51210;height:76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7409ACA" w14:textId="77777777" w:rsidR="003C57C9" w:rsidRPr="00A51953" w:rsidRDefault="000A15DE" w:rsidP="00A57207">
                        <w:pPr>
                          <w:pStyle w:val="IntenseQuote"/>
                          <w:pBdr>
                            <w:bottom w:val="single" w:sz="4" w:space="24" w:color="4F6228" w:themeColor="accent3" w:themeShade="80"/>
                          </w:pBdr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</w:pPr>
                        <w:r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>Shepherd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951033" w:rsidRPr="00A51953">
                          <w:rPr>
                            <w:rFonts w:asciiTheme="majorHAnsi" w:hAnsiTheme="majorHAnsi" w:cs="Times New Roman"/>
                            <w:b/>
                            <w:sz w:val="40"/>
                            <w:szCs w:val="40"/>
                          </w:rPr>
                          <w:t>o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sz w:val="40"/>
                            <w:szCs w:val="40"/>
                          </w:rPr>
                          <w:t>f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 xml:space="preserve"> </w:t>
                        </w:r>
                        <w:r w:rsidR="00951033" w:rsidRPr="00A51953">
                          <w:rPr>
                            <w:rFonts w:asciiTheme="majorHAnsi" w:hAnsiTheme="majorHAnsi" w:cs="Times New Roman"/>
                            <w:b/>
                            <w:sz w:val="40"/>
                            <w:szCs w:val="40"/>
                          </w:rPr>
                          <w:t>t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sz w:val="40"/>
                            <w:szCs w:val="40"/>
                          </w:rPr>
                          <w:t xml:space="preserve">he </w:t>
                        </w:r>
                        <w:r w:rsidR="00A57207"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>H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 xml:space="preserve">ills </w:t>
                        </w:r>
                        <w:r w:rsidR="00A57207"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>L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 xml:space="preserve">utheran </w:t>
                        </w:r>
                        <w:r w:rsidR="00A57207"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>C</w:t>
                        </w:r>
                        <w:r w:rsidRPr="00A51953">
                          <w:rPr>
                            <w:rFonts w:asciiTheme="majorHAnsi" w:hAnsiTheme="majorHAnsi" w:cs="Times New Roman"/>
                            <w:b/>
                            <w:i w:val="0"/>
                            <w:sz w:val="40"/>
                            <w:szCs w:val="40"/>
                          </w:rPr>
                          <w:t>hurch</w:t>
                        </w:r>
                      </w:p>
                      <w:p w14:paraId="547EF8A5" w14:textId="77777777" w:rsidR="000A15DE" w:rsidRPr="000A15DE" w:rsidRDefault="000A15DE" w:rsidP="000A15DE">
                        <w:pPr>
                          <w:pStyle w:val="Quote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14A9A">
        <w:t xml:space="preserve">  </w:t>
      </w:r>
    </w:p>
    <w:p w14:paraId="61FA126B" w14:textId="32D8C95A" w:rsidR="00113ADC" w:rsidRDefault="00113ADC"/>
    <w:p w14:paraId="51A18E47" w14:textId="41B15CA9" w:rsidR="00113ADC" w:rsidRDefault="008E5D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7A2FA" wp14:editId="53C99081">
                <wp:simplePos x="0" y="0"/>
                <wp:positionH relativeFrom="column">
                  <wp:posOffset>1381125</wp:posOffset>
                </wp:positionH>
                <wp:positionV relativeFrom="paragraph">
                  <wp:posOffset>13335</wp:posOffset>
                </wp:positionV>
                <wp:extent cx="4724400" cy="67627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F7B7E" w14:textId="4907518B" w:rsidR="00332974" w:rsidRPr="008D1E13" w:rsidRDefault="00332974">
                            <w:pPr>
                              <w:rPr>
                                <w:i/>
                                <w:caps/>
                                <w:color w:val="244061" w:themeColor="accent1" w:themeShade="80"/>
                                <w:szCs w:val="26"/>
                              </w:rPr>
                            </w:pPr>
                            <w:r w:rsidRPr="008D1E1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8"/>
                                <w:shd w:val="clear" w:color="auto" w:fill="FFFFFF"/>
                                <w:vertAlign w:val="superscript"/>
                              </w:rPr>
                              <w:t> </w:t>
                            </w:r>
                            <w:r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 xml:space="preserve">Now to him who </w:t>
                            </w:r>
                            <w:proofErr w:type="gramStart"/>
                            <w:r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>is able to</w:t>
                            </w:r>
                            <w:proofErr w:type="gramEnd"/>
                            <w:r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 xml:space="preserve"> do immeasurably more than all we ask or imagine, according to his power that is at work within us.</w:t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="008D1E13"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ab/>
                            </w:r>
                            <w:r w:rsidRPr="008D1E13">
                              <w:rPr>
                                <w:rFonts w:ascii="Verdana" w:hAnsi="Verdana"/>
                                <w:i/>
                                <w:color w:val="244061" w:themeColor="accent1" w:themeShade="80"/>
                                <w:sz w:val="22"/>
                                <w:shd w:val="clear" w:color="auto" w:fill="FFFFFF"/>
                              </w:rPr>
                              <w:t>Ephesians 3:20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A2FA" id="Text Box 4" o:spid="_x0000_s1029" type="#_x0000_t202" style="position:absolute;margin-left:108.75pt;margin-top:1.05pt;width:372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" filled="f" stroked="f" strokeweight=".5pt">
                <v:textbox inset=",7.2pt,,0">
                  <w:txbxContent>
                    <w:p w14:paraId="299F7B7E" w14:textId="4907518B" w:rsidR="00332974" w:rsidRPr="008D1E13" w:rsidRDefault="00332974">
                      <w:pPr>
                        <w:rPr>
                          <w:i/>
                          <w:caps/>
                          <w:color w:val="244061" w:themeColor="accent1" w:themeShade="80"/>
                          <w:szCs w:val="26"/>
                        </w:rPr>
                      </w:pPr>
                      <w:r w:rsidRPr="008D1E13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8"/>
                          <w:shd w:val="clear" w:color="auto" w:fill="FFFFFF"/>
                          <w:vertAlign w:val="superscript"/>
                        </w:rPr>
                        <w:t> </w:t>
                      </w:r>
                      <w:r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 xml:space="preserve">Now to him who </w:t>
                      </w:r>
                      <w:proofErr w:type="gramStart"/>
                      <w:r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>is able to</w:t>
                      </w:r>
                      <w:proofErr w:type="gramEnd"/>
                      <w:r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 xml:space="preserve"> do immeasurably more than all we ask or imagine, according to his power that is at work within us.</w:t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="008D1E13"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ab/>
                      </w:r>
                      <w:r w:rsidRPr="008D1E13">
                        <w:rPr>
                          <w:rFonts w:ascii="Verdana" w:hAnsi="Verdana"/>
                          <w:i/>
                          <w:color w:val="244061" w:themeColor="accent1" w:themeShade="80"/>
                          <w:sz w:val="22"/>
                          <w:shd w:val="clear" w:color="auto" w:fill="FFFFFF"/>
                        </w:rPr>
                        <w:t>Ephesians 3:20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DC19DA" w14:textId="77777777" w:rsidR="0061470A" w:rsidRDefault="0061470A"/>
    <w:p w14:paraId="3FD894CA" w14:textId="77777777" w:rsidR="002A187F" w:rsidRPr="00006D68" w:rsidRDefault="002A187F" w:rsidP="002A187F">
      <w:pPr>
        <w:rPr>
          <w:sz w:val="12"/>
        </w:rPr>
      </w:pPr>
    </w:p>
    <w:p w14:paraId="72D0E5FE" w14:textId="77777777" w:rsidR="00EA463F" w:rsidRDefault="00EA463F" w:rsidP="002A187F">
      <w:pPr>
        <w:pStyle w:val="NoSpacing"/>
      </w:pPr>
    </w:p>
    <w:p w14:paraId="53142E98" w14:textId="77777777" w:rsidR="00332974" w:rsidRDefault="00332974" w:rsidP="00332974">
      <w:pPr>
        <w:pStyle w:val="NoSpacing"/>
      </w:pPr>
    </w:p>
    <w:p w14:paraId="484C57A8" w14:textId="4141D61A" w:rsidR="00717461" w:rsidRDefault="00332974" w:rsidP="00332974">
      <w:pPr>
        <w:pStyle w:val="NoSpacing"/>
        <w:jc w:val="center"/>
        <w:rPr>
          <w:sz w:val="40"/>
          <w:szCs w:val="48"/>
        </w:rPr>
      </w:pPr>
      <w:bookmarkStart w:id="0" w:name="_GoBack"/>
      <w:r w:rsidRPr="008D1E13">
        <w:rPr>
          <w:sz w:val="40"/>
          <w:szCs w:val="48"/>
        </w:rPr>
        <w:t>Capital Campaign FAQ</w:t>
      </w:r>
      <w:r w:rsidR="00522706" w:rsidRPr="008D1E13">
        <w:rPr>
          <w:sz w:val="40"/>
          <w:szCs w:val="48"/>
        </w:rPr>
        <w:t>2</w:t>
      </w:r>
      <w:r w:rsidR="00221132" w:rsidRPr="008D1E13">
        <w:rPr>
          <w:sz w:val="40"/>
          <w:szCs w:val="48"/>
        </w:rPr>
        <w:t xml:space="preserve"> </w:t>
      </w:r>
    </w:p>
    <w:bookmarkEnd w:id="0"/>
    <w:p w14:paraId="15BF7711" w14:textId="77777777" w:rsidR="008D1E13" w:rsidRPr="008E5DBC" w:rsidRDefault="008D1E13" w:rsidP="00332974">
      <w:pPr>
        <w:pStyle w:val="NoSpacing"/>
        <w:jc w:val="center"/>
        <w:rPr>
          <w:color w:val="FF0000"/>
          <w:sz w:val="28"/>
          <w:szCs w:val="48"/>
        </w:rPr>
      </w:pPr>
    </w:p>
    <w:p w14:paraId="7933CB4E" w14:textId="7764826B" w:rsidR="008B7E5A" w:rsidRPr="008D1E13" w:rsidRDefault="008B7E5A" w:rsidP="008B7E5A">
      <w:pPr>
        <w:pStyle w:val="ListParagraph"/>
        <w:numPr>
          <w:ilvl w:val="0"/>
          <w:numId w:val="1"/>
        </w:numPr>
        <w:spacing w:after="200" w:line="276" w:lineRule="auto"/>
        <w:rPr>
          <w:color w:val="4F6228" w:themeColor="accent3" w:themeShade="80"/>
          <w:sz w:val="20"/>
        </w:rPr>
      </w:pPr>
      <w:r w:rsidRPr="00151336">
        <w:rPr>
          <w:b/>
          <w:color w:val="4F6228" w:themeColor="accent3" w:themeShade="80"/>
          <w:sz w:val="20"/>
        </w:rPr>
        <w:t>Do we have a perspective builder?</w:t>
      </w:r>
      <w:r w:rsidRPr="00151336">
        <w:rPr>
          <w:color w:val="4F6228" w:themeColor="accent3" w:themeShade="80"/>
          <w:sz w:val="20"/>
        </w:rPr>
        <w:t xml:space="preserve"> </w:t>
      </w:r>
      <w:r w:rsidRPr="008D1E13">
        <w:rPr>
          <w:sz w:val="20"/>
        </w:rPr>
        <w:t>No. We will entertain multiple bids</w:t>
      </w:r>
      <w:r w:rsidR="008D1E13">
        <w:rPr>
          <w:sz w:val="20"/>
        </w:rPr>
        <w:t xml:space="preserve"> when the design plan is complete.</w:t>
      </w:r>
    </w:p>
    <w:p w14:paraId="06679E3C" w14:textId="65410FE1" w:rsidR="008B7E5A" w:rsidRPr="008D1E13" w:rsidRDefault="008B7E5A" w:rsidP="008B7E5A">
      <w:pPr>
        <w:pStyle w:val="NoSpacing"/>
        <w:numPr>
          <w:ilvl w:val="0"/>
          <w:numId w:val="1"/>
        </w:numPr>
        <w:rPr>
          <w:szCs w:val="24"/>
        </w:rPr>
      </w:pPr>
      <w:r w:rsidRPr="00151336">
        <w:rPr>
          <w:b/>
          <w:color w:val="4F6228" w:themeColor="accent3" w:themeShade="80"/>
          <w:szCs w:val="24"/>
        </w:rPr>
        <w:t>Is the square foot price negotiable?</w:t>
      </w:r>
      <w:r w:rsidR="00332974" w:rsidRPr="008D1E13">
        <w:rPr>
          <w:color w:val="4F6228" w:themeColor="accent3" w:themeShade="80"/>
          <w:szCs w:val="24"/>
        </w:rPr>
        <w:t xml:space="preserve"> </w:t>
      </w:r>
      <w:r w:rsidR="00E908CA" w:rsidRPr="008D1E13">
        <w:rPr>
          <w:szCs w:val="24"/>
        </w:rPr>
        <w:t>Yes</w:t>
      </w:r>
      <w:r w:rsidR="00151336">
        <w:rPr>
          <w:szCs w:val="24"/>
        </w:rPr>
        <w:t>. E</w:t>
      </w:r>
      <w:r w:rsidR="00E908CA" w:rsidRPr="008D1E13">
        <w:rPr>
          <w:szCs w:val="24"/>
        </w:rPr>
        <w:t xml:space="preserve">ach builder who is given an opportunity to consider the project will have their assessment. The awarded bid will be negotiated by both parties. </w:t>
      </w:r>
    </w:p>
    <w:p w14:paraId="162268DE" w14:textId="77777777" w:rsidR="008B7E5A" w:rsidRPr="008D1E13" w:rsidRDefault="008B7E5A" w:rsidP="008B7E5A">
      <w:pPr>
        <w:pStyle w:val="NoSpacing"/>
        <w:ind w:left="720"/>
        <w:rPr>
          <w:szCs w:val="24"/>
        </w:rPr>
      </w:pPr>
    </w:p>
    <w:p w14:paraId="641525E5" w14:textId="23B4CDD5" w:rsidR="00332974" w:rsidRPr="008D1E13" w:rsidRDefault="008B7E5A" w:rsidP="008B7E5A">
      <w:pPr>
        <w:pStyle w:val="NoSpacing"/>
        <w:numPr>
          <w:ilvl w:val="0"/>
          <w:numId w:val="1"/>
        </w:numPr>
        <w:rPr>
          <w:szCs w:val="24"/>
        </w:rPr>
      </w:pPr>
      <w:r w:rsidRPr="00151336">
        <w:rPr>
          <w:b/>
          <w:color w:val="4F6228" w:themeColor="accent3" w:themeShade="80"/>
          <w:szCs w:val="24"/>
        </w:rPr>
        <w:t>Will there be windows in the sanctuary?</w:t>
      </w:r>
      <w:r w:rsidRPr="008D1E13">
        <w:rPr>
          <w:szCs w:val="24"/>
        </w:rPr>
        <w:t xml:space="preserve"> Yes</w:t>
      </w:r>
      <w:r w:rsidR="00151336">
        <w:rPr>
          <w:szCs w:val="24"/>
        </w:rPr>
        <w:t>, w</w:t>
      </w:r>
      <w:r w:rsidRPr="008D1E13">
        <w:rPr>
          <w:szCs w:val="24"/>
        </w:rPr>
        <w:t xml:space="preserve">ith motorized </w:t>
      </w:r>
      <w:r w:rsidR="00E908CA" w:rsidRPr="008D1E13">
        <w:rPr>
          <w:szCs w:val="24"/>
        </w:rPr>
        <w:t xml:space="preserve">darkening shades </w:t>
      </w:r>
      <w:r w:rsidR="00151336">
        <w:rPr>
          <w:szCs w:val="24"/>
        </w:rPr>
        <w:t>when needed</w:t>
      </w:r>
      <w:r w:rsidRPr="008D1E13">
        <w:rPr>
          <w:szCs w:val="24"/>
        </w:rPr>
        <w:t>.</w:t>
      </w:r>
    </w:p>
    <w:p w14:paraId="1A5BA938" w14:textId="77777777" w:rsidR="00332974" w:rsidRPr="008D1E13" w:rsidRDefault="00332974" w:rsidP="00332974">
      <w:pPr>
        <w:pStyle w:val="ListParagraph"/>
        <w:rPr>
          <w:color w:val="548DD4" w:themeColor="text2" w:themeTint="99"/>
          <w:sz w:val="20"/>
          <w:szCs w:val="24"/>
        </w:rPr>
      </w:pPr>
    </w:p>
    <w:p w14:paraId="497799D1" w14:textId="31CDB922" w:rsidR="00332974" w:rsidRPr="008D1E13" w:rsidRDefault="008B7E5A" w:rsidP="00EF2F43">
      <w:pPr>
        <w:pStyle w:val="NoSpacing"/>
        <w:numPr>
          <w:ilvl w:val="0"/>
          <w:numId w:val="1"/>
        </w:numPr>
        <w:rPr>
          <w:color w:val="4F6228" w:themeColor="accent3" w:themeShade="80"/>
          <w:szCs w:val="24"/>
        </w:rPr>
      </w:pPr>
      <w:r w:rsidRPr="00151336">
        <w:rPr>
          <w:b/>
          <w:color w:val="4F6228" w:themeColor="accent3" w:themeShade="80"/>
          <w:szCs w:val="24"/>
        </w:rPr>
        <w:t>Are you shopping for loans?</w:t>
      </w:r>
      <w:r w:rsidRPr="008D1E13">
        <w:rPr>
          <w:color w:val="4F6228" w:themeColor="accent3" w:themeShade="80"/>
          <w:szCs w:val="24"/>
        </w:rPr>
        <w:t xml:space="preserve"> </w:t>
      </w:r>
      <w:r w:rsidRPr="008D1E13">
        <w:rPr>
          <w:szCs w:val="24"/>
        </w:rPr>
        <w:t xml:space="preserve">Yes, </w:t>
      </w:r>
      <w:r w:rsidR="00221132" w:rsidRPr="008D1E13">
        <w:rPr>
          <w:szCs w:val="24"/>
        </w:rPr>
        <w:t>multiple</w:t>
      </w:r>
      <w:r w:rsidR="005752F1" w:rsidRPr="008D1E13">
        <w:rPr>
          <w:szCs w:val="24"/>
        </w:rPr>
        <w:t xml:space="preserve"> loa</w:t>
      </w:r>
      <w:r w:rsidR="00221132" w:rsidRPr="008D1E13">
        <w:rPr>
          <w:szCs w:val="24"/>
        </w:rPr>
        <w:t>n</w:t>
      </w:r>
      <w:r w:rsidR="005752F1" w:rsidRPr="008D1E13">
        <w:rPr>
          <w:szCs w:val="24"/>
        </w:rPr>
        <w:t xml:space="preserve"> options are being investigated</w:t>
      </w:r>
      <w:r w:rsidR="008D1E13">
        <w:rPr>
          <w:szCs w:val="24"/>
        </w:rPr>
        <w:t>.</w:t>
      </w:r>
    </w:p>
    <w:p w14:paraId="09BD6EB3" w14:textId="77777777" w:rsidR="00476302" w:rsidRPr="008D1E13" w:rsidRDefault="00476302" w:rsidP="00476302">
      <w:pPr>
        <w:pStyle w:val="ListParagraph"/>
        <w:rPr>
          <w:color w:val="4F6228" w:themeColor="accent3" w:themeShade="80"/>
          <w:sz w:val="20"/>
          <w:szCs w:val="24"/>
        </w:rPr>
      </w:pPr>
    </w:p>
    <w:p w14:paraId="2D9FC20A" w14:textId="00A8A0A3" w:rsidR="00476302" w:rsidRPr="008D1E13" w:rsidRDefault="00476302" w:rsidP="00476302">
      <w:pPr>
        <w:pStyle w:val="NoSpacing"/>
        <w:numPr>
          <w:ilvl w:val="0"/>
          <w:numId w:val="1"/>
        </w:numPr>
        <w:rPr>
          <w:color w:val="000000" w:themeColor="text1"/>
          <w:sz w:val="16"/>
          <w:szCs w:val="24"/>
        </w:rPr>
      </w:pPr>
      <w:r w:rsidRPr="00151336">
        <w:rPr>
          <w:b/>
          <w:color w:val="4F6228" w:themeColor="accent3" w:themeShade="80"/>
          <w:szCs w:val="24"/>
        </w:rPr>
        <w:t>Will there be additional meetings when renderings (elevation plans) become available?</w:t>
      </w:r>
      <w:r w:rsidRPr="008D1E13">
        <w:rPr>
          <w:color w:val="4F6228" w:themeColor="accent3" w:themeShade="80"/>
          <w:szCs w:val="24"/>
        </w:rPr>
        <w:t xml:space="preserve"> </w:t>
      </w:r>
      <w:r w:rsidRPr="008D1E13">
        <w:rPr>
          <w:szCs w:val="24"/>
        </w:rPr>
        <w:t xml:space="preserve">Updated plans and renderings will be displayed along posting walls at each end of the building. We are looking to the week after Easter for </w:t>
      </w:r>
      <w:r w:rsidR="000A6D7F" w:rsidRPr="008D1E13">
        <w:rPr>
          <w:szCs w:val="24"/>
        </w:rPr>
        <w:t xml:space="preserve">a </w:t>
      </w:r>
      <w:r w:rsidRPr="008D1E13">
        <w:rPr>
          <w:szCs w:val="24"/>
        </w:rPr>
        <w:t>follow up forum.</w:t>
      </w:r>
    </w:p>
    <w:p w14:paraId="13CA13E8" w14:textId="77777777" w:rsidR="00476302" w:rsidRPr="008D1E13" w:rsidRDefault="00476302" w:rsidP="00476302">
      <w:pPr>
        <w:pStyle w:val="ListParagraph"/>
        <w:rPr>
          <w:color w:val="000000" w:themeColor="text1"/>
          <w:sz w:val="20"/>
          <w:szCs w:val="24"/>
        </w:rPr>
      </w:pPr>
    </w:p>
    <w:p w14:paraId="0C54C3EA" w14:textId="353B0E89" w:rsidR="00EF2F43" w:rsidRPr="008E5DBC" w:rsidRDefault="000A6D7F" w:rsidP="008D4779">
      <w:pPr>
        <w:pStyle w:val="ListParagraph"/>
        <w:numPr>
          <w:ilvl w:val="0"/>
          <w:numId w:val="1"/>
        </w:numPr>
        <w:rPr>
          <w:color w:val="000000" w:themeColor="text1"/>
          <w:sz w:val="16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What are the plans for items in the current sanctuary?</w:t>
      </w:r>
      <w:r w:rsidRPr="008E5DBC">
        <w:rPr>
          <w:color w:val="4F6228" w:themeColor="accent3" w:themeShade="80"/>
          <w:sz w:val="20"/>
          <w:szCs w:val="24"/>
        </w:rPr>
        <w:t xml:space="preserve">  </w:t>
      </w:r>
      <w:r w:rsidRPr="008E5DBC">
        <w:rPr>
          <w:sz w:val="20"/>
          <w:szCs w:val="24"/>
        </w:rPr>
        <w:t>We will repurpose items we can and eit</w:t>
      </w:r>
      <w:r w:rsidR="00221132" w:rsidRPr="008E5DBC">
        <w:rPr>
          <w:sz w:val="20"/>
          <w:szCs w:val="24"/>
        </w:rPr>
        <w:t>her sell or donate items we can</w:t>
      </w:r>
      <w:r w:rsidRPr="008E5DBC">
        <w:rPr>
          <w:sz w:val="20"/>
          <w:szCs w:val="24"/>
        </w:rPr>
        <w:t xml:space="preserve">not use. </w:t>
      </w:r>
      <w:r w:rsidR="00151336" w:rsidRPr="008E5DBC">
        <w:rPr>
          <w:sz w:val="20"/>
          <w:szCs w:val="20"/>
        </w:rPr>
        <w:t>A good p</w:t>
      </w:r>
      <w:r w:rsidRPr="008E5DBC">
        <w:rPr>
          <w:sz w:val="20"/>
          <w:szCs w:val="20"/>
        </w:rPr>
        <w:t xml:space="preserve">ossibility </w:t>
      </w:r>
      <w:r w:rsidR="00151336" w:rsidRPr="008E5DBC">
        <w:rPr>
          <w:sz w:val="20"/>
          <w:szCs w:val="20"/>
        </w:rPr>
        <w:t xml:space="preserve">is to </w:t>
      </w:r>
      <w:r w:rsidR="00221132" w:rsidRPr="008E5DBC">
        <w:rPr>
          <w:sz w:val="20"/>
          <w:szCs w:val="20"/>
        </w:rPr>
        <w:t xml:space="preserve">donate </w:t>
      </w:r>
      <w:r w:rsidR="00151336" w:rsidRPr="008E5DBC">
        <w:rPr>
          <w:sz w:val="20"/>
          <w:szCs w:val="20"/>
        </w:rPr>
        <w:t xml:space="preserve">the chancel furnishings </w:t>
      </w:r>
      <w:r w:rsidRPr="008E5DBC">
        <w:rPr>
          <w:sz w:val="20"/>
          <w:szCs w:val="20"/>
        </w:rPr>
        <w:t xml:space="preserve">to a </w:t>
      </w:r>
      <w:r w:rsidR="008D1E13" w:rsidRPr="008E5DBC">
        <w:rPr>
          <w:sz w:val="20"/>
          <w:szCs w:val="20"/>
        </w:rPr>
        <w:t>mission</w:t>
      </w:r>
      <w:r w:rsidRPr="008E5DBC">
        <w:rPr>
          <w:sz w:val="20"/>
          <w:szCs w:val="20"/>
        </w:rPr>
        <w:t xml:space="preserve"> church</w:t>
      </w:r>
      <w:r w:rsidR="00151336" w:rsidRPr="008E5DBC">
        <w:rPr>
          <w:sz w:val="20"/>
          <w:szCs w:val="20"/>
        </w:rPr>
        <w:t>, perhaps our mission partner congregation in Haiti.</w:t>
      </w:r>
      <w:r w:rsidR="00476302" w:rsidRPr="008E5DBC">
        <w:rPr>
          <w:color w:val="000000" w:themeColor="text1"/>
          <w:sz w:val="16"/>
          <w:szCs w:val="24"/>
        </w:rPr>
        <w:t xml:space="preserve"> </w:t>
      </w:r>
    </w:p>
    <w:p w14:paraId="67D8D692" w14:textId="77777777" w:rsidR="000A6D7F" w:rsidRPr="008D1E13" w:rsidRDefault="000A6D7F" w:rsidP="000A6D7F">
      <w:pPr>
        <w:pStyle w:val="NoSpacing"/>
        <w:ind w:left="720"/>
        <w:rPr>
          <w:color w:val="000000" w:themeColor="text1"/>
          <w:sz w:val="16"/>
          <w:szCs w:val="24"/>
        </w:rPr>
      </w:pPr>
    </w:p>
    <w:p w14:paraId="34E9F3EB" w14:textId="4E9DE2B3" w:rsidR="000A6D7F" w:rsidRPr="008D1E13" w:rsidRDefault="000A6D7F" w:rsidP="000A6D7F">
      <w:pPr>
        <w:numPr>
          <w:ilvl w:val="0"/>
          <w:numId w:val="1"/>
        </w:numPr>
        <w:rPr>
          <w:color w:val="000000" w:themeColor="text1"/>
          <w:sz w:val="16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 xml:space="preserve">Can Thrivent </w:t>
      </w:r>
      <w:r w:rsidR="008E5DBC">
        <w:rPr>
          <w:b/>
          <w:color w:val="4F6228" w:themeColor="accent3" w:themeShade="80"/>
          <w:sz w:val="20"/>
          <w:szCs w:val="24"/>
        </w:rPr>
        <w:t xml:space="preserve">Choice </w:t>
      </w:r>
      <w:r w:rsidRPr="008E5DBC">
        <w:rPr>
          <w:b/>
          <w:color w:val="4F6228" w:themeColor="accent3" w:themeShade="80"/>
          <w:sz w:val="20"/>
          <w:szCs w:val="24"/>
        </w:rPr>
        <w:t>dollars be used?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Pr="008D1E13">
        <w:rPr>
          <w:sz w:val="20"/>
          <w:szCs w:val="24"/>
        </w:rPr>
        <w:t xml:space="preserve">Thrivent Choice dollars can be </w:t>
      </w:r>
      <w:r w:rsidR="008E5DBC">
        <w:rPr>
          <w:sz w:val="20"/>
          <w:szCs w:val="24"/>
        </w:rPr>
        <w:t>directed to the SHLC for use with the Campaign</w:t>
      </w:r>
      <w:r w:rsidRPr="008D1E13">
        <w:rPr>
          <w:sz w:val="20"/>
          <w:szCs w:val="24"/>
        </w:rPr>
        <w:t>.</w:t>
      </w:r>
      <w:r w:rsidR="00E908CA" w:rsidRPr="008D1E13">
        <w:rPr>
          <w:sz w:val="20"/>
          <w:szCs w:val="24"/>
        </w:rPr>
        <w:t xml:space="preserve"> We will have information on how to set up your election.</w:t>
      </w:r>
    </w:p>
    <w:p w14:paraId="2D89F3EA" w14:textId="77777777" w:rsidR="000A6D7F" w:rsidRPr="008D1E13" w:rsidRDefault="000A6D7F" w:rsidP="000A6D7F">
      <w:pPr>
        <w:ind w:left="720"/>
        <w:rPr>
          <w:color w:val="000000" w:themeColor="text1"/>
          <w:sz w:val="16"/>
          <w:szCs w:val="24"/>
        </w:rPr>
      </w:pPr>
    </w:p>
    <w:p w14:paraId="5F30D869" w14:textId="2908A84C" w:rsidR="00C7481F" w:rsidRPr="008D1E13" w:rsidRDefault="000A6D7F" w:rsidP="00C7481F">
      <w:pPr>
        <w:numPr>
          <w:ilvl w:val="0"/>
          <w:numId w:val="1"/>
        </w:numPr>
        <w:rPr>
          <w:color w:val="000000" w:themeColor="text1"/>
          <w:sz w:val="16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Have</w:t>
      </w:r>
      <w:r w:rsidRPr="008E5DBC">
        <w:rPr>
          <w:rFonts w:asciiTheme="minorHAnsi" w:hAnsiTheme="minorHAnsi"/>
          <w:b/>
          <w:sz w:val="18"/>
        </w:rPr>
        <w:t xml:space="preserve"> </w:t>
      </w:r>
      <w:r w:rsidRPr="008E5DBC">
        <w:rPr>
          <w:b/>
          <w:color w:val="4F6228" w:themeColor="accent3" w:themeShade="80"/>
          <w:sz w:val="20"/>
          <w:szCs w:val="24"/>
        </w:rPr>
        <w:t>applications been made with Laborers for Christ?</w:t>
      </w:r>
      <w:r w:rsidR="00C7481F" w:rsidRPr="008D1E13">
        <w:rPr>
          <w:color w:val="4F6228" w:themeColor="accent3" w:themeShade="80"/>
          <w:sz w:val="20"/>
          <w:szCs w:val="24"/>
        </w:rPr>
        <w:t xml:space="preserve"> </w:t>
      </w:r>
      <w:r w:rsidR="008E5DBC">
        <w:rPr>
          <w:sz w:val="20"/>
          <w:szCs w:val="24"/>
        </w:rPr>
        <w:t xml:space="preserve">No. </w:t>
      </w:r>
      <w:r w:rsidR="00C7481F" w:rsidRPr="008D1E13">
        <w:rPr>
          <w:sz w:val="20"/>
          <w:szCs w:val="24"/>
        </w:rPr>
        <w:t>This is a large</w:t>
      </w:r>
      <w:r w:rsidR="008E5DBC">
        <w:rPr>
          <w:sz w:val="20"/>
          <w:szCs w:val="24"/>
        </w:rPr>
        <w:t>r</w:t>
      </w:r>
      <w:r w:rsidR="00C7481F" w:rsidRPr="008D1E13">
        <w:rPr>
          <w:sz w:val="20"/>
          <w:szCs w:val="24"/>
        </w:rPr>
        <w:t xml:space="preserve"> project</w:t>
      </w:r>
      <w:r w:rsidR="008E5DBC">
        <w:rPr>
          <w:sz w:val="20"/>
          <w:szCs w:val="24"/>
        </w:rPr>
        <w:t xml:space="preserve"> than they can ordinarily handle</w:t>
      </w:r>
      <w:r w:rsidR="00C7481F" w:rsidRPr="008D1E13">
        <w:rPr>
          <w:sz w:val="20"/>
          <w:szCs w:val="24"/>
        </w:rPr>
        <w:t xml:space="preserve">. If </w:t>
      </w:r>
      <w:r w:rsidR="008E5DBC">
        <w:rPr>
          <w:sz w:val="20"/>
          <w:szCs w:val="24"/>
        </w:rPr>
        <w:t xml:space="preserve">portions of the </w:t>
      </w:r>
      <w:r w:rsidR="00C7481F" w:rsidRPr="008D1E13">
        <w:rPr>
          <w:sz w:val="20"/>
          <w:szCs w:val="24"/>
        </w:rPr>
        <w:t xml:space="preserve">project </w:t>
      </w:r>
      <w:r w:rsidR="008E5DBC">
        <w:rPr>
          <w:sz w:val="20"/>
          <w:szCs w:val="24"/>
        </w:rPr>
        <w:t>can be handled by LFC</w:t>
      </w:r>
      <w:r w:rsidR="00221132" w:rsidRPr="008D1E13">
        <w:rPr>
          <w:sz w:val="20"/>
          <w:szCs w:val="24"/>
        </w:rPr>
        <w:t>,</w:t>
      </w:r>
      <w:r w:rsidR="00C7481F" w:rsidRPr="008D1E13">
        <w:rPr>
          <w:sz w:val="20"/>
          <w:szCs w:val="24"/>
        </w:rPr>
        <w:t xml:space="preserve"> </w:t>
      </w:r>
      <w:r w:rsidR="008E5DBC">
        <w:rPr>
          <w:sz w:val="20"/>
          <w:szCs w:val="24"/>
        </w:rPr>
        <w:t xml:space="preserve">then </w:t>
      </w:r>
      <w:r w:rsidR="00C7481F" w:rsidRPr="008D1E13">
        <w:rPr>
          <w:sz w:val="20"/>
          <w:szCs w:val="24"/>
        </w:rPr>
        <w:t>they will be considered.</w:t>
      </w:r>
    </w:p>
    <w:p w14:paraId="28D77EF6" w14:textId="77777777" w:rsidR="00C7481F" w:rsidRPr="008D1E13" w:rsidRDefault="00C7481F" w:rsidP="00C7481F">
      <w:pPr>
        <w:pStyle w:val="ListParagraph"/>
        <w:rPr>
          <w:color w:val="4F6228" w:themeColor="accent3" w:themeShade="80"/>
          <w:sz w:val="20"/>
          <w:szCs w:val="24"/>
        </w:rPr>
      </w:pPr>
    </w:p>
    <w:p w14:paraId="326AAD5C" w14:textId="0E99C2D2" w:rsidR="00C7481F" w:rsidRPr="008D1E13" w:rsidRDefault="00C7481F" w:rsidP="00C7481F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Does new plan have a kitchen?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Pr="008D1E13">
        <w:rPr>
          <w:sz w:val="20"/>
          <w:szCs w:val="24"/>
        </w:rPr>
        <w:t xml:space="preserve">There will be a kitchenette at the coffee area. </w:t>
      </w:r>
    </w:p>
    <w:p w14:paraId="7488BDF4" w14:textId="77777777" w:rsidR="005752F1" w:rsidRPr="008D1E13" w:rsidRDefault="005752F1" w:rsidP="005752F1">
      <w:pPr>
        <w:pStyle w:val="ListParagraph"/>
        <w:rPr>
          <w:color w:val="4F6228" w:themeColor="accent3" w:themeShade="80"/>
          <w:sz w:val="20"/>
          <w:szCs w:val="24"/>
        </w:rPr>
      </w:pPr>
    </w:p>
    <w:p w14:paraId="3CEC3C51" w14:textId="482CC90C" w:rsidR="005752F1" w:rsidRPr="008D1E13" w:rsidRDefault="005752F1" w:rsidP="005752F1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 xml:space="preserve">Will </w:t>
      </w:r>
      <w:r w:rsidR="00151336" w:rsidRPr="008E5DBC">
        <w:rPr>
          <w:b/>
          <w:color w:val="4F6228" w:themeColor="accent3" w:themeShade="80"/>
          <w:sz w:val="20"/>
          <w:szCs w:val="24"/>
        </w:rPr>
        <w:t>Scrip</w:t>
      </w:r>
      <w:r w:rsidRPr="008E5DBC">
        <w:rPr>
          <w:b/>
          <w:color w:val="4F6228" w:themeColor="accent3" w:themeShade="80"/>
          <w:sz w:val="20"/>
          <w:szCs w:val="24"/>
        </w:rPr>
        <w:t xml:space="preserve"> still support youth programs?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Pr="008D1E13">
        <w:rPr>
          <w:sz w:val="20"/>
          <w:szCs w:val="24"/>
        </w:rPr>
        <w:t xml:space="preserve">Yes, youth program will continue to </w:t>
      </w:r>
      <w:r w:rsidR="009E5E6B" w:rsidRPr="008D1E13">
        <w:rPr>
          <w:sz w:val="20"/>
          <w:szCs w:val="24"/>
        </w:rPr>
        <w:t>receive proceeds from scrip sales, as will other programs.</w:t>
      </w:r>
    </w:p>
    <w:p w14:paraId="2C5D2143" w14:textId="77777777" w:rsidR="009E5E6B" w:rsidRPr="008D1E13" w:rsidRDefault="009E5E6B" w:rsidP="009E5E6B">
      <w:pPr>
        <w:pStyle w:val="ListParagraph"/>
        <w:rPr>
          <w:color w:val="4F6228" w:themeColor="accent3" w:themeShade="80"/>
          <w:sz w:val="20"/>
          <w:szCs w:val="24"/>
        </w:rPr>
      </w:pPr>
    </w:p>
    <w:p w14:paraId="5294CF2D" w14:textId="40CE3178" w:rsidR="009E5E6B" w:rsidRPr="008D1E13" w:rsidRDefault="009E5E6B" w:rsidP="009E5E6B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What will that seating capacity be of the new sanctuary?</w:t>
      </w:r>
      <w:r w:rsidR="00221132" w:rsidRPr="008D1E13">
        <w:rPr>
          <w:sz w:val="20"/>
          <w:szCs w:val="24"/>
        </w:rPr>
        <w:t xml:space="preserve"> Regular s</w:t>
      </w:r>
      <w:r w:rsidRPr="008D1E13">
        <w:rPr>
          <w:sz w:val="20"/>
          <w:szCs w:val="24"/>
        </w:rPr>
        <w:t>eating will be approximately 500 with overflow capacity up to 675 plus.</w:t>
      </w:r>
    </w:p>
    <w:p w14:paraId="5FC16F17" w14:textId="77777777" w:rsidR="009E5E6B" w:rsidRPr="008D1E13" w:rsidRDefault="009E5E6B" w:rsidP="009E5E6B">
      <w:pPr>
        <w:ind w:left="720"/>
        <w:rPr>
          <w:color w:val="4F6228" w:themeColor="accent3" w:themeShade="80"/>
          <w:sz w:val="20"/>
          <w:szCs w:val="24"/>
        </w:rPr>
      </w:pPr>
    </w:p>
    <w:p w14:paraId="02044DAB" w14:textId="5682BEE9" w:rsidR="009E5E6B" w:rsidRPr="008D1E13" w:rsidRDefault="009E5E6B" w:rsidP="009E5E6B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 xml:space="preserve">Will there be a </w:t>
      </w:r>
      <w:r w:rsidR="00151336" w:rsidRPr="008E5DBC">
        <w:rPr>
          <w:b/>
          <w:color w:val="4F6228" w:themeColor="accent3" w:themeShade="80"/>
          <w:sz w:val="20"/>
          <w:szCs w:val="24"/>
        </w:rPr>
        <w:t>balcony</w:t>
      </w:r>
      <w:r w:rsidRPr="008E5DBC">
        <w:rPr>
          <w:b/>
          <w:color w:val="4F6228" w:themeColor="accent3" w:themeShade="80"/>
          <w:sz w:val="20"/>
          <w:szCs w:val="24"/>
        </w:rPr>
        <w:t>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="00151336">
        <w:rPr>
          <w:sz w:val="20"/>
          <w:szCs w:val="24"/>
        </w:rPr>
        <w:t>N</w:t>
      </w:r>
      <w:r w:rsidRPr="008D1E13">
        <w:rPr>
          <w:sz w:val="20"/>
          <w:szCs w:val="24"/>
        </w:rPr>
        <w:t>ot in the current plan.</w:t>
      </w:r>
      <w:r w:rsidR="00151336">
        <w:rPr>
          <w:sz w:val="20"/>
          <w:szCs w:val="24"/>
        </w:rPr>
        <w:t xml:space="preserve"> A mezzanine would add over $300,000 to the project.</w:t>
      </w:r>
      <w:r w:rsidR="008E5DBC">
        <w:rPr>
          <w:sz w:val="20"/>
          <w:szCs w:val="24"/>
        </w:rPr>
        <w:t xml:space="preserve"> Our latest design plan will include a basement for mechanicals and storage – considerably cheaper than a balcony.</w:t>
      </w:r>
    </w:p>
    <w:p w14:paraId="50E2A81D" w14:textId="2F1A5729" w:rsidR="009E5E6B" w:rsidRPr="008D1E13" w:rsidRDefault="009E5E6B" w:rsidP="009E5E6B">
      <w:pPr>
        <w:ind w:left="720"/>
        <w:rPr>
          <w:color w:val="4F6228" w:themeColor="accent3" w:themeShade="80"/>
          <w:sz w:val="20"/>
          <w:szCs w:val="24"/>
        </w:rPr>
      </w:pPr>
    </w:p>
    <w:p w14:paraId="151AA79B" w14:textId="24332E38" w:rsidR="009E5E6B" w:rsidRPr="008D1E13" w:rsidRDefault="009E5E6B" w:rsidP="009E5E6B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What will the seating be like?</w:t>
      </w:r>
      <w:r w:rsidR="00151336">
        <w:rPr>
          <w:color w:val="4F6228" w:themeColor="accent3" w:themeShade="80"/>
          <w:sz w:val="20"/>
          <w:szCs w:val="24"/>
        </w:rPr>
        <w:t xml:space="preserve"> </w:t>
      </w:r>
      <w:r w:rsidR="00151336">
        <w:rPr>
          <w:color w:val="000000" w:themeColor="text1"/>
          <w:sz w:val="20"/>
          <w:szCs w:val="24"/>
        </w:rPr>
        <w:t>The plan is for i</w:t>
      </w:r>
      <w:r w:rsidRPr="008D1E13">
        <w:rPr>
          <w:sz w:val="20"/>
          <w:szCs w:val="24"/>
        </w:rPr>
        <w:t xml:space="preserve">ndividual </w:t>
      </w:r>
      <w:r w:rsidR="00151336">
        <w:rPr>
          <w:sz w:val="20"/>
          <w:szCs w:val="24"/>
        </w:rPr>
        <w:t xml:space="preserve">interlocking </w:t>
      </w:r>
      <w:r w:rsidRPr="008D1E13">
        <w:rPr>
          <w:sz w:val="20"/>
          <w:szCs w:val="24"/>
        </w:rPr>
        <w:t>chairs with armrests. Additionally there will be double chairs available.</w:t>
      </w:r>
      <w:r w:rsidR="00E908CA" w:rsidRPr="008D1E13">
        <w:rPr>
          <w:sz w:val="20"/>
          <w:szCs w:val="24"/>
        </w:rPr>
        <w:t xml:space="preserve"> </w:t>
      </w:r>
      <w:r w:rsidR="00151336">
        <w:rPr>
          <w:sz w:val="20"/>
          <w:szCs w:val="24"/>
        </w:rPr>
        <w:t>We also plan to include</w:t>
      </w:r>
      <w:r w:rsidR="00E908CA" w:rsidRPr="008D1E13">
        <w:rPr>
          <w:sz w:val="20"/>
          <w:szCs w:val="24"/>
        </w:rPr>
        <w:t xml:space="preserve"> area</w:t>
      </w:r>
      <w:r w:rsidR="00151336">
        <w:rPr>
          <w:sz w:val="20"/>
          <w:szCs w:val="24"/>
        </w:rPr>
        <w:t>s</w:t>
      </w:r>
      <w:r w:rsidR="00E908CA" w:rsidRPr="008D1E13">
        <w:rPr>
          <w:sz w:val="20"/>
          <w:szCs w:val="24"/>
        </w:rPr>
        <w:t xml:space="preserve"> </w:t>
      </w:r>
      <w:r w:rsidR="00151336">
        <w:rPr>
          <w:sz w:val="20"/>
          <w:szCs w:val="24"/>
        </w:rPr>
        <w:t>for round</w:t>
      </w:r>
      <w:r w:rsidR="00E908CA" w:rsidRPr="008D1E13">
        <w:rPr>
          <w:sz w:val="20"/>
          <w:szCs w:val="24"/>
        </w:rPr>
        <w:t xml:space="preserve"> tables and chairs</w:t>
      </w:r>
      <w:r w:rsidR="00151336">
        <w:rPr>
          <w:sz w:val="20"/>
          <w:szCs w:val="24"/>
        </w:rPr>
        <w:t>,</w:t>
      </w:r>
      <w:r w:rsidR="00E908CA" w:rsidRPr="008D1E13">
        <w:rPr>
          <w:sz w:val="20"/>
          <w:szCs w:val="24"/>
        </w:rPr>
        <w:t xml:space="preserve"> too. This area can be setup with all chairs to serve as overflow area for big events. The main seating area will </w:t>
      </w:r>
      <w:r w:rsidR="00151336">
        <w:rPr>
          <w:sz w:val="20"/>
          <w:szCs w:val="24"/>
        </w:rPr>
        <w:t>have a sloped floor to improve sight lines</w:t>
      </w:r>
      <w:r w:rsidR="00E908CA" w:rsidRPr="008D1E13">
        <w:rPr>
          <w:sz w:val="20"/>
          <w:szCs w:val="24"/>
        </w:rPr>
        <w:t xml:space="preserve">.  </w:t>
      </w:r>
    </w:p>
    <w:p w14:paraId="13C971F0" w14:textId="77777777" w:rsidR="009E5E6B" w:rsidRPr="008D1E13" w:rsidRDefault="009E5E6B" w:rsidP="009E5E6B">
      <w:pPr>
        <w:pStyle w:val="ListParagraph"/>
        <w:rPr>
          <w:color w:val="4F6228" w:themeColor="accent3" w:themeShade="80"/>
          <w:sz w:val="20"/>
          <w:szCs w:val="24"/>
        </w:rPr>
      </w:pPr>
    </w:p>
    <w:p w14:paraId="630B6B35" w14:textId="6CFD9DC4" w:rsidR="009E5E6B" w:rsidRPr="008D1E13" w:rsidRDefault="009E5E6B" w:rsidP="009E5E6B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What will the alt</w:t>
      </w:r>
      <w:r w:rsidR="00151336" w:rsidRPr="008E5DBC">
        <w:rPr>
          <w:b/>
          <w:color w:val="4F6228" w:themeColor="accent3" w:themeShade="80"/>
          <w:sz w:val="20"/>
          <w:szCs w:val="24"/>
        </w:rPr>
        <w:t>a</w:t>
      </w:r>
      <w:r w:rsidRPr="008E5DBC">
        <w:rPr>
          <w:b/>
          <w:color w:val="4F6228" w:themeColor="accent3" w:themeShade="80"/>
          <w:sz w:val="20"/>
          <w:szCs w:val="24"/>
        </w:rPr>
        <w:t>r look like?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="00151336">
        <w:rPr>
          <w:color w:val="000000" w:themeColor="text1"/>
          <w:sz w:val="20"/>
          <w:szCs w:val="24"/>
        </w:rPr>
        <w:t>We will have a c</w:t>
      </w:r>
      <w:r w:rsidRPr="008D1E13">
        <w:rPr>
          <w:sz w:val="20"/>
          <w:szCs w:val="24"/>
        </w:rPr>
        <w:t>ustom</w:t>
      </w:r>
      <w:r w:rsidR="00151336">
        <w:rPr>
          <w:sz w:val="20"/>
          <w:szCs w:val="24"/>
        </w:rPr>
        <w:t>-</w:t>
      </w:r>
      <w:r w:rsidRPr="008D1E13">
        <w:rPr>
          <w:sz w:val="20"/>
          <w:szCs w:val="24"/>
        </w:rPr>
        <w:t>designed alt</w:t>
      </w:r>
      <w:r w:rsidR="00151336">
        <w:rPr>
          <w:sz w:val="20"/>
          <w:szCs w:val="24"/>
        </w:rPr>
        <w:t>a</w:t>
      </w:r>
      <w:r w:rsidRPr="008D1E13">
        <w:rPr>
          <w:sz w:val="20"/>
          <w:szCs w:val="24"/>
        </w:rPr>
        <w:t>r fitting the Lord’s temple.</w:t>
      </w:r>
    </w:p>
    <w:p w14:paraId="28AAB60B" w14:textId="77777777" w:rsidR="009E5E6B" w:rsidRPr="008D1E13" w:rsidRDefault="009E5E6B" w:rsidP="009E5E6B">
      <w:pPr>
        <w:pStyle w:val="ListParagraph"/>
        <w:rPr>
          <w:color w:val="4F6228" w:themeColor="accent3" w:themeShade="80"/>
          <w:sz w:val="20"/>
          <w:szCs w:val="24"/>
        </w:rPr>
      </w:pPr>
    </w:p>
    <w:p w14:paraId="301C1D76" w14:textId="70CA5F50" w:rsidR="009E5E6B" w:rsidRPr="008D1E13" w:rsidRDefault="009E5E6B" w:rsidP="009E5E6B">
      <w:pPr>
        <w:numPr>
          <w:ilvl w:val="0"/>
          <w:numId w:val="1"/>
        </w:numPr>
        <w:rPr>
          <w:color w:val="4F6228" w:themeColor="accent3" w:themeShade="80"/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 xml:space="preserve">Is there going to be a </w:t>
      </w:r>
      <w:r w:rsidR="00151336" w:rsidRPr="008E5DBC">
        <w:rPr>
          <w:b/>
          <w:color w:val="4F6228" w:themeColor="accent3" w:themeShade="80"/>
          <w:sz w:val="20"/>
          <w:szCs w:val="24"/>
        </w:rPr>
        <w:t xml:space="preserve">movable </w:t>
      </w:r>
      <w:r w:rsidRPr="008E5DBC">
        <w:rPr>
          <w:b/>
          <w:color w:val="4F6228" w:themeColor="accent3" w:themeShade="80"/>
          <w:sz w:val="20"/>
          <w:szCs w:val="24"/>
        </w:rPr>
        <w:t>wall on the stage?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="00151336">
        <w:rPr>
          <w:color w:val="000000" w:themeColor="text1"/>
          <w:sz w:val="20"/>
          <w:szCs w:val="24"/>
        </w:rPr>
        <w:t xml:space="preserve">Not in the current design. </w:t>
      </w:r>
      <w:r w:rsidRPr="008D1E13">
        <w:rPr>
          <w:sz w:val="20"/>
          <w:szCs w:val="24"/>
        </w:rPr>
        <w:t xml:space="preserve">The organ and drums will be mainstays </w:t>
      </w:r>
      <w:r w:rsidR="00522706" w:rsidRPr="008D1E13">
        <w:rPr>
          <w:sz w:val="20"/>
          <w:szCs w:val="24"/>
        </w:rPr>
        <w:t>on the stage, while other musical components will be brought in when and where needed</w:t>
      </w:r>
      <w:r w:rsidR="00151336">
        <w:rPr>
          <w:sz w:val="20"/>
          <w:szCs w:val="24"/>
        </w:rPr>
        <w:t>, thanks to wireless technology</w:t>
      </w:r>
      <w:r w:rsidR="00522706" w:rsidRPr="008D1E13">
        <w:rPr>
          <w:sz w:val="20"/>
          <w:szCs w:val="24"/>
        </w:rPr>
        <w:t xml:space="preserve">. </w:t>
      </w:r>
      <w:r w:rsidR="00151336">
        <w:rPr>
          <w:sz w:val="20"/>
          <w:szCs w:val="24"/>
        </w:rPr>
        <w:t>The drum cage can be covered during traditional worship</w:t>
      </w:r>
      <w:r w:rsidR="00522706" w:rsidRPr="008D1E13">
        <w:rPr>
          <w:sz w:val="20"/>
          <w:szCs w:val="24"/>
        </w:rPr>
        <w:t>.</w:t>
      </w:r>
    </w:p>
    <w:p w14:paraId="3A8D294F" w14:textId="77777777" w:rsidR="00522706" w:rsidRPr="008D1E13" w:rsidRDefault="00522706" w:rsidP="00522706">
      <w:pPr>
        <w:pStyle w:val="ListParagraph"/>
        <w:rPr>
          <w:color w:val="4F6228" w:themeColor="accent3" w:themeShade="80"/>
          <w:sz w:val="20"/>
          <w:szCs w:val="24"/>
        </w:rPr>
      </w:pPr>
    </w:p>
    <w:p w14:paraId="0484A6DE" w14:textId="6EEE9946" w:rsidR="00522706" w:rsidRPr="008D1E13" w:rsidRDefault="00522706" w:rsidP="00522706">
      <w:pPr>
        <w:numPr>
          <w:ilvl w:val="0"/>
          <w:numId w:val="1"/>
        </w:numPr>
        <w:rPr>
          <w:sz w:val="20"/>
          <w:szCs w:val="24"/>
        </w:rPr>
      </w:pPr>
      <w:r w:rsidRPr="008E5DBC">
        <w:rPr>
          <w:b/>
          <w:color w:val="4F6228" w:themeColor="accent3" w:themeShade="80"/>
          <w:sz w:val="20"/>
          <w:szCs w:val="24"/>
        </w:rPr>
        <w:t>Can solar panels be used on the south wall?</w:t>
      </w:r>
      <w:r w:rsidRPr="008D1E13">
        <w:rPr>
          <w:color w:val="4F6228" w:themeColor="accent3" w:themeShade="80"/>
          <w:sz w:val="20"/>
          <w:szCs w:val="24"/>
        </w:rPr>
        <w:t xml:space="preserve"> </w:t>
      </w:r>
      <w:r w:rsidRPr="008D1E13">
        <w:rPr>
          <w:sz w:val="20"/>
          <w:szCs w:val="24"/>
        </w:rPr>
        <w:t>Not in the current plan.</w:t>
      </w:r>
    </w:p>
    <w:p w14:paraId="484DB300" w14:textId="7124BD0E" w:rsidR="000A6D7F" w:rsidRPr="000A6D7F" w:rsidRDefault="000A6D7F" w:rsidP="000A6D7F">
      <w:pPr>
        <w:ind w:left="360"/>
        <w:rPr>
          <w:color w:val="000000" w:themeColor="text1"/>
          <w:sz w:val="20"/>
          <w:szCs w:val="24"/>
        </w:rPr>
      </w:pPr>
    </w:p>
    <w:p w14:paraId="3EDCE255" w14:textId="4C309266" w:rsidR="000A6D7F" w:rsidRDefault="000A6D7F" w:rsidP="000A6D7F">
      <w:pPr>
        <w:pStyle w:val="NoSpacing"/>
        <w:rPr>
          <w:color w:val="000000" w:themeColor="text1"/>
          <w:szCs w:val="24"/>
        </w:rPr>
      </w:pPr>
    </w:p>
    <w:sectPr w:rsidR="000A6D7F" w:rsidSect="008D1E13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21E2" w14:textId="77777777" w:rsidR="007828B0" w:rsidRDefault="007828B0" w:rsidP="00314A9A">
      <w:r>
        <w:separator/>
      </w:r>
    </w:p>
  </w:endnote>
  <w:endnote w:type="continuationSeparator" w:id="0">
    <w:p w14:paraId="1FEEA61B" w14:textId="77777777" w:rsidR="007828B0" w:rsidRDefault="007828B0" w:rsidP="0031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C7F9" w14:textId="77777777" w:rsidR="00314A9A" w:rsidRPr="00AC64E3" w:rsidRDefault="00AC64E3" w:rsidP="00AC64E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CA6A39" wp14:editId="2E59FDA0">
          <wp:simplePos x="0" y="0"/>
          <wp:positionH relativeFrom="column">
            <wp:posOffset>-876300</wp:posOffset>
          </wp:positionH>
          <wp:positionV relativeFrom="paragraph">
            <wp:posOffset>-19685</wp:posOffset>
          </wp:positionV>
          <wp:extent cx="7680960" cy="400050"/>
          <wp:effectExtent l="0" t="0" r="0" b="0"/>
          <wp:wrapTight wrapText="bothSides">
            <wp:wrapPolygon edited="0">
              <wp:start x="0" y="0"/>
              <wp:lineTo x="0" y="20571"/>
              <wp:lineTo x="21536" y="20571"/>
              <wp:lineTo x="2153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ying Th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9" t="93692" r="5825" b="2772"/>
                  <a:stretch/>
                </pic:blipFill>
                <pic:spPr bwMode="auto">
                  <a:xfrm>
                    <a:off x="0" y="0"/>
                    <a:ext cx="768096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E0BAE" w14:textId="77777777" w:rsidR="007828B0" w:rsidRDefault="007828B0" w:rsidP="00314A9A">
      <w:r>
        <w:separator/>
      </w:r>
    </w:p>
  </w:footnote>
  <w:footnote w:type="continuationSeparator" w:id="0">
    <w:p w14:paraId="64F33F19" w14:textId="77777777" w:rsidR="007828B0" w:rsidRDefault="007828B0" w:rsidP="0031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43D61"/>
    <w:multiLevelType w:val="hybridMultilevel"/>
    <w:tmpl w:val="207A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6EE8"/>
    <w:multiLevelType w:val="hybridMultilevel"/>
    <w:tmpl w:val="A35C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9A"/>
    <w:rsid w:val="00025192"/>
    <w:rsid w:val="0003220F"/>
    <w:rsid w:val="00072376"/>
    <w:rsid w:val="00094404"/>
    <w:rsid w:val="000A15DE"/>
    <w:rsid w:val="000A6D7F"/>
    <w:rsid w:val="00113ADC"/>
    <w:rsid w:val="0015010A"/>
    <w:rsid w:val="001502DB"/>
    <w:rsid w:val="00151336"/>
    <w:rsid w:val="00191AA3"/>
    <w:rsid w:val="001C0666"/>
    <w:rsid w:val="00211B67"/>
    <w:rsid w:val="00221132"/>
    <w:rsid w:val="002563B5"/>
    <w:rsid w:val="00292A1A"/>
    <w:rsid w:val="002A187F"/>
    <w:rsid w:val="002B52E6"/>
    <w:rsid w:val="00314A9A"/>
    <w:rsid w:val="00332974"/>
    <w:rsid w:val="00385464"/>
    <w:rsid w:val="0039385E"/>
    <w:rsid w:val="003C57C9"/>
    <w:rsid w:val="003E39FC"/>
    <w:rsid w:val="003F5ED2"/>
    <w:rsid w:val="00457A8F"/>
    <w:rsid w:val="00476302"/>
    <w:rsid w:val="004A2ACB"/>
    <w:rsid w:val="004E04B3"/>
    <w:rsid w:val="004F50D8"/>
    <w:rsid w:val="00502844"/>
    <w:rsid w:val="00517C33"/>
    <w:rsid w:val="00522706"/>
    <w:rsid w:val="0052311C"/>
    <w:rsid w:val="00563870"/>
    <w:rsid w:val="005752F1"/>
    <w:rsid w:val="005A336C"/>
    <w:rsid w:val="005F75C1"/>
    <w:rsid w:val="0061470A"/>
    <w:rsid w:val="006426E5"/>
    <w:rsid w:val="00671311"/>
    <w:rsid w:val="006B1344"/>
    <w:rsid w:val="006B4934"/>
    <w:rsid w:val="006C0AD7"/>
    <w:rsid w:val="006E1F4D"/>
    <w:rsid w:val="006E2543"/>
    <w:rsid w:val="00717461"/>
    <w:rsid w:val="007828B0"/>
    <w:rsid w:val="00785A3E"/>
    <w:rsid w:val="008039CB"/>
    <w:rsid w:val="00834E05"/>
    <w:rsid w:val="0086508F"/>
    <w:rsid w:val="00867439"/>
    <w:rsid w:val="00895AD8"/>
    <w:rsid w:val="008A7FB5"/>
    <w:rsid w:val="008B25C0"/>
    <w:rsid w:val="008B7E5A"/>
    <w:rsid w:val="008D1E13"/>
    <w:rsid w:val="008E5DBC"/>
    <w:rsid w:val="008F2D36"/>
    <w:rsid w:val="0093356E"/>
    <w:rsid w:val="00951033"/>
    <w:rsid w:val="00985F69"/>
    <w:rsid w:val="009E5E6B"/>
    <w:rsid w:val="00A038C0"/>
    <w:rsid w:val="00A057B2"/>
    <w:rsid w:val="00A443B5"/>
    <w:rsid w:val="00A51953"/>
    <w:rsid w:val="00A57207"/>
    <w:rsid w:val="00A65D80"/>
    <w:rsid w:val="00A91313"/>
    <w:rsid w:val="00AC64E3"/>
    <w:rsid w:val="00AF7336"/>
    <w:rsid w:val="00B037AB"/>
    <w:rsid w:val="00B94C7C"/>
    <w:rsid w:val="00BD4D1F"/>
    <w:rsid w:val="00C46C1D"/>
    <w:rsid w:val="00C57906"/>
    <w:rsid w:val="00C7481F"/>
    <w:rsid w:val="00C76C37"/>
    <w:rsid w:val="00CE1E66"/>
    <w:rsid w:val="00D0621D"/>
    <w:rsid w:val="00D54F3F"/>
    <w:rsid w:val="00DA50FE"/>
    <w:rsid w:val="00DE67A0"/>
    <w:rsid w:val="00E118A1"/>
    <w:rsid w:val="00E3579B"/>
    <w:rsid w:val="00E908CA"/>
    <w:rsid w:val="00E940BF"/>
    <w:rsid w:val="00EA463F"/>
    <w:rsid w:val="00EB354E"/>
    <w:rsid w:val="00EC0056"/>
    <w:rsid w:val="00EF2F43"/>
    <w:rsid w:val="00F23169"/>
    <w:rsid w:val="00F3348A"/>
    <w:rsid w:val="00F5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0D426"/>
  <w15:docId w15:val="{C83BC5A9-E0D4-4B01-962F-5EED8C93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387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A9A"/>
  </w:style>
  <w:style w:type="paragraph" w:styleId="Footer">
    <w:name w:val="footer"/>
    <w:basedOn w:val="Normal"/>
    <w:link w:val="FooterChar"/>
    <w:unhideWhenUsed/>
    <w:rsid w:val="00314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4A9A"/>
  </w:style>
  <w:style w:type="paragraph" w:styleId="BalloonText">
    <w:name w:val="Balloon Text"/>
    <w:basedOn w:val="Normal"/>
    <w:link w:val="BalloonTextChar"/>
    <w:uiPriority w:val="99"/>
    <w:semiHidden/>
    <w:unhideWhenUsed/>
    <w:rsid w:val="00314A9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9A"/>
    <w:rPr>
      <w:rFonts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70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7FB5"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A15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5D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A1A"/>
    <w:pPr>
      <w:pBdr>
        <w:top w:val="single" w:sz="4" w:space="10" w:color="4F6228" w:themeColor="accent3" w:themeShade="80"/>
        <w:bottom w:val="single" w:sz="4" w:space="10" w:color="4F6228" w:themeColor="accent3" w:themeShade="80"/>
      </w:pBdr>
      <w:spacing w:before="360" w:after="360"/>
      <w:ind w:left="864" w:right="864"/>
      <w:jc w:val="center"/>
    </w:pPr>
    <w:rPr>
      <w:i/>
      <w:iCs/>
      <w:color w:val="4F6228" w:themeColor="accent3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A1A"/>
    <w:rPr>
      <w:i/>
      <w:iCs/>
      <w:color w:val="4F6228" w:themeColor="accent3" w:themeShade="80"/>
    </w:rPr>
  </w:style>
  <w:style w:type="paragraph" w:styleId="ListParagraph">
    <w:name w:val="List Paragraph"/>
    <w:basedOn w:val="Normal"/>
    <w:uiPriority w:val="34"/>
    <w:qFormat/>
    <w:rsid w:val="0033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A82B-3C54-4314-BF73-7BEBDEA8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Rey Hux</cp:lastModifiedBy>
  <cp:revision>2</cp:revision>
  <cp:lastPrinted>2018-01-04T16:13:00Z</cp:lastPrinted>
  <dcterms:created xsi:type="dcterms:W3CDTF">2018-03-08T17:49:00Z</dcterms:created>
  <dcterms:modified xsi:type="dcterms:W3CDTF">2018-03-08T17:49:00Z</dcterms:modified>
</cp:coreProperties>
</file>